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51" w:rsidRPr="009B307C" w:rsidRDefault="00623551" w:rsidP="009B307C">
      <w:pPr>
        <w:rPr>
          <w:sz w:val="28"/>
          <w:szCs w:val="28"/>
          <w:rtl/>
        </w:rPr>
      </w:pPr>
      <w:r w:rsidRPr="009E6E2D">
        <w:rPr>
          <w:rFonts w:hint="cs"/>
          <w:sz w:val="28"/>
          <w:szCs w:val="28"/>
          <w:rtl/>
        </w:rPr>
        <w:t>الملخص</w:t>
      </w:r>
    </w:p>
    <w:p w:rsidR="00623551" w:rsidRPr="009E6E2D" w:rsidRDefault="00623551">
      <w:pPr>
        <w:rPr>
          <w:sz w:val="28"/>
          <w:szCs w:val="28"/>
          <w:rtl/>
        </w:rPr>
      </w:pPr>
    </w:p>
    <w:p w:rsidR="00623551" w:rsidRPr="009E6E2D" w:rsidRDefault="00623551">
      <w:pPr>
        <w:rPr>
          <w:sz w:val="28"/>
          <w:szCs w:val="28"/>
          <w:rtl/>
        </w:rPr>
      </w:pPr>
      <w:r w:rsidRPr="009E6E2D">
        <w:rPr>
          <w:rFonts w:hint="cs"/>
          <w:sz w:val="28"/>
          <w:szCs w:val="28"/>
          <w:rtl/>
        </w:rPr>
        <w:t xml:space="preserve">-شعور المكلفين بعدم الحصول على خدمات عامة مقابل دفع الضريبة ادى الى عدم  رضى المواطنين  اتجاه ما تقوم به الدولة من مشاريع لا تلبي رغباتهم  مما يؤدي الى عدم دفع الضرائب </w:t>
      </w:r>
    </w:p>
    <w:p w:rsidR="00623551" w:rsidRPr="009E6E2D" w:rsidRDefault="00623551">
      <w:pPr>
        <w:rPr>
          <w:sz w:val="28"/>
          <w:szCs w:val="28"/>
          <w:rtl/>
        </w:rPr>
      </w:pPr>
      <w:r w:rsidRPr="009E6E2D">
        <w:rPr>
          <w:rFonts w:hint="cs"/>
          <w:sz w:val="28"/>
          <w:szCs w:val="28"/>
          <w:rtl/>
        </w:rPr>
        <w:t xml:space="preserve">_ انخفاض نسبة التعاون  والتنسيق بين الدوائر الضريبية والدوائر الاخرى مما يقلل نسبة مد الدوائر بالمعلومات الدقيقة </w:t>
      </w:r>
    </w:p>
    <w:p w:rsidR="00623551" w:rsidRPr="009E6E2D" w:rsidRDefault="00623551">
      <w:pPr>
        <w:rPr>
          <w:sz w:val="28"/>
          <w:szCs w:val="28"/>
          <w:rtl/>
        </w:rPr>
      </w:pPr>
      <w:r w:rsidRPr="009E6E2D">
        <w:rPr>
          <w:rFonts w:hint="cs"/>
          <w:sz w:val="28"/>
          <w:szCs w:val="28"/>
          <w:rtl/>
        </w:rPr>
        <w:t>_ شعور المكلفين بعدم عدالة التحاسب الضريبي بين المكلفين مما كان السبب في التهرب الضريبي</w:t>
      </w:r>
    </w:p>
    <w:p w:rsidR="00623551" w:rsidRPr="009E6E2D" w:rsidRDefault="00623551">
      <w:pPr>
        <w:rPr>
          <w:sz w:val="28"/>
          <w:szCs w:val="28"/>
          <w:rtl/>
        </w:rPr>
      </w:pPr>
      <w:r w:rsidRPr="009E6E2D">
        <w:rPr>
          <w:rFonts w:hint="cs"/>
          <w:sz w:val="28"/>
          <w:szCs w:val="28"/>
          <w:rtl/>
        </w:rPr>
        <w:t>_ان غياب العقوبات الضريبية وعدم فاعلية النظام القضائي يبقي على ظاهرة التهرب الضريبي</w:t>
      </w:r>
    </w:p>
    <w:p w:rsidR="00623551" w:rsidRPr="009E6E2D" w:rsidRDefault="00623551">
      <w:pPr>
        <w:rPr>
          <w:sz w:val="28"/>
          <w:szCs w:val="28"/>
          <w:rtl/>
        </w:rPr>
      </w:pPr>
      <w:r w:rsidRPr="009E6E2D">
        <w:rPr>
          <w:rFonts w:hint="cs"/>
          <w:sz w:val="28"/>
          <w:szCs w:val="28"/>
          <w:rtl/>
        </w:rPr>
        <w:t>_قلة الايرادات الضريبية للمدة 2004_2012) قياسا الى الايرادات العامة الاجمالية</w:t>
      </w:r>
    </w:p>
    <w:p w:rsidR="00623551" w:rsidRDefault="00623551">
      <w:pPr>
        <w:rPr>
          <w:rFonts w:hint="cs"/>
          <w:sz w:val="28"/>
          <w:szCs w:val="28"/>
          <w:rtl/>
        </w:rPr>
      </w:pPr>
      <w:r w:rsidRPr="009E6E2D">
        <w:rPr>
          <w:rFonts w:hint="cs"/>
          <w:sz w:val="28"/>
          <w:szCs w:val="28"/>
          <w:rtl/>
        </w:rPr>
        <w:t xml:space="preserve">_يمتاز الهيكل الضريبي في العراق بكثرة الاعفاءات والسماحات لاسباب مختلفة سياسية واقتصادية واجتماعية وصممت لاغراض مختلفة منها تشجيع الاستثمار </w:t>
      </w:r>
      <w:r w:rsidR="001D1653">
        <w:rPr>
          <w:rFonts w:hint="cs"/>
          <w:sz w:val="28"/>
          <w:szCs w:val="28"/>
          <w:rtl/>
        </w:rPr>
        <w:t>.</w:t>
      </w:r>
    </w:p>
    <w:p w:rsidR="001D1653" w:rsidRPr="001D1653" w:rsidRDefault="001D1653" w:rsidP="001D1653">
      <w:pPr>
        <w:jc w:val="center"/>
        <w:rPr>
          <w:rFonts w:hint="cs"/>
          <w:b/>
          <w:bCs/>
          <w:rtl/>
        </w:rPr>
      </w:pPr>
      <w:bookmarkStart w:id="0" w:name="_GoBack"/>
    </w:p>
    <w:p w:rsidR="001D1653" w:rsidRPr="001D1653" w:rsidRDefault="001D1653" w:rsidP="001D1653">
      <w:pPr>
        <w:jc w:val="center"/>
        <w:rPr>
          <w:b/>
          <w:bCs/>
        </w:rPr>
      </w:pPr>
      <w:r w:rsidRPr="001D1653">
        <w:rPr>
          <w:b/>
          <w:bCs/>
          <w:rtl/>
        </w:rPr>
        <w:t>دعاء قحطان هاشم</w:t>
      </w:r>
    </w:p>
    <w:p w:rsidR="001D1653" w:rsidRPr="001D1653" w:rsidRDefault="001D1653" w:rsidP="001D1653">
      <w:pPr>
        <w:jc w:val="center"/>
        <w:rPr>
          <w:b/>
          <w:bCs/>
        </w:rPr>
      </w:pPr>
      <w:r w:rsidRPr="001D1653">
        <w:rPr>
          <w:b/>
          <w:bCs/>
          <w:rtl/>
        </w:rPr>
        <w:t>دعاء حسين علي</w:t>
      </w:r>
    </w:p>
    <w:bookmarkEnd w:id="0"/>
    <w:p w:rsidR="001D1653" w:rsidRPr="001D1653" w:rsidRDefault="001D1653">
      <w:pPr>
        <w:rPr>
          <w:sz w:val="28"/>
          <w:szCs w:val="28"/>
        </w:rPr>
      </w:pPr>
    </w:p>
    <w:sectPr w:rsidR="001D1653" w:rsidRPr="001D1653" w:rsidSect="000115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09"/>
    <w:rsid w:val="00011513"/>
    <w:rsid w:val="001D1653"/>
    <w:rsid w:val="00623551"/>
    <w:rsid w:val="007F6049"/>
    <w:rsid w:val="008B7F09"/>
    <w:rsid w:val="009B307C"/>
    <w:rsid w:val="009E6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65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65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106</Words>
  <Characters>609</Characters>
  <Application>Microsoft Office Word</Application>
  <DocSecurity>0</DocSecurity>
  <Lines>5</Lines>
  <Paragraphs>1</Paragraphs>
  <ScaleCrop>false</ScaleCrop>
  <Company>SACC - ANAS</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ECONOMO 4</dc:creator>
  <cp:keywords/>
  <dc:description/>
  <cp:lastModifiedBy>ECONOMIC 3</cp:lastModifiedBy>
  <cp:revision>12</cp:revision>
  <dcterms:created xsi:type="dcterms:W3CDTF">2017-05-21T08:34:00Z</dcterms:created>
  <dcterms:modified xsi:type="dcterms:W3CDTF">2017-09-25T08:06:00Z</dcterms:modified>
</cp:coreProperties>
</file>